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Merengue Francés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  <w:p>
      <w:pPr/>
      <w:r>
        <w:rPr>
          <w:b/>
          <w:sz w:val="52"/>
          <w:szCs w:val="52"/>
        </w:rPr>
        <w:t>Para las tapitas de merengue: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Claras de huevo 150 g</w:t>
      </w:r>
      <w:r/>
    </w:p>
    <w:p>
      <w:pPr>
        <w:numPr>
          <w:ilvl w:val="0"/>
          <w:numId w:val="1"/>
        </w:numPr>
      </w:pPr>
      <w:r>
        <w:t xml:space="preserve">Cremor tártaro 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Azucar impalpable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