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Mediterránea de pasta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Aceitunas negras 15 g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Pasta seca 250 g</w:t>
      </w:r>
      <w:r/>
    </w:p>
    <w:p>
      <w:pPr>
        <w:numPr>
          <w:ilvl w:val="0"/>
          <w:numId w:val="1"/>
        </w:numPr>
      </w:pPr>
      <w:r>
        <w:t>Queso Mozzarella 150 g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Tomates Perita 8 Unidades</w:t>
      </w:r>
      <w:r/>
    </w:p>
    <w:p>
      <w:pPr>
        <w:numPr>
          <w:ilvl w:val="0"/>
          <w:numId w:val="1"/>
        </w:numPr>
      </w:pPr>
      <w:r>
        <w:t>Aceite de tomillo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