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Medialuna de Manteca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300 c.c.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Cascara de limon c/n A gusto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Vainilla c/n A gusto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Leche 250 c.c.</w:t>
      </w:r>
      <w:r/>
    </w:p>
    <w:p>
      <w:pPr>
        <w:numPr>
          <w:ilvl w:val="0"/>
          <w:numId w:val="1"/>
        </w:numPr>
      </w:pPr>
      <w:r>
        <w:t>Levadura 30  Gramos</w:t>
      </w:r>
      <w:r/>
    </w:p>
    <w:p>
      <w:pPr>
        <w:numPr>
          <w:ilvl w:val="0"/>
          <w:numId w:val="1"/>
        </w:numPr>
      </w:pPr>
      <w:r>
        <w:t>Miel 15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25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