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navidad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Agua 4 cdas.</w:t>
      </w:r>
      <w:r/>
    </w:p>
    <w:p>
      <w:pPr>
        <w:numPr>
          <w:ilvl w:val="0"/>
          <w:numId w:val="1"/>
        </w:numPr>
      </w:pPr>
      <w:r>
        <w:t>Azucar impalpable 6 cdas.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Avellanas molidas 500 g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Azucar 260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300 grs.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 xml:space="preserve">Almendras molidas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