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Malloreddus con salsiccia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Sémola fina 300 g</w:t>
      </w:r>
      <w:r/>
    </w:p>
    <w:p>
      <w:pPr>
        <w:numPr>
          <w:ilvl w:val="0"/>
          <w:numId w:val="1"/>
        </w:numPr>
      </w:pPr>
      <w:r>
        <w:t>Vino Blanco 30 cc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Azafrán en hebras 1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Salchicha fresca 240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Pecorino 100 g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>
        <w:numPr>
          <w:ilvl w:val="0"/>
          <w:numId w:val="1"/>
        </w:numPr>
      </w:pPr>
      <w:r>
        <w:t>Tomates Perita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