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Roti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Romero fresco c/n A gusto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Lomo 1  unidad</w:t>
      </w:r>
      <w:r/>
    </w:p>
    <w:p>
      <w:pPr>
        <w:numPr>
          <w:ilvl w:val="0"/>
          <w:numId w:val="1"/>
        </w:numPr>
      </w:pPr>
      <w:r>
        <w:t>Mantequilla clarificada 500  Gramos</w:t>
      </w:r>
      <w:r/>
    </w:p>
    <w:p>
      <w:pPr>
        <w:numPr>
          <w:ilvl w:val="0"/>
          <w:numId w:val="1"/>
        </w:numPr>
      </w:pPr>
      <w:r>
        <w:t>Plancha de hierro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