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Kir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Vino blanco riesling 5 Onza</w:t>
      </w:r>
      <w:r/>
    </w:p>
    <w:p>
      <w:pPr>
        <w:numPr>
          <w:ilvl w:val="0"/>
          <w:numId w:val="1"/>
        </w:numPr>
      </w:pPr>
      <w:r>
        <w:t>Crema de cassis 1/2 Onza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