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Kaefte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Carne magra 1 k</w:t>
      </w:r>
      <w:r/>
    </w:p>
    <w:p>
      <w:pPr>
        <w:numPr>
          <w:ilvl w:val="0"/>
          <w:numId w:val="1"/>
        </w:numPr>
      </w:pPr>
      <w:r>
        <w:t>Peperoncino 2 cdita.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Lentejas verdes 1 1/2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Pasas de uva rubias 1/2 Taza</w:t>
      </w:r>
      <w:r/>
    </w:p>
    <w:p>
      <w:pPr>
        <w:numPr>
          <w:ilvl w:val="0"/>
          <w:numId w:val="1"/>
        </w:numPr>
      </w:pPr>
      <w:r>
        <w:t>Nueces picadas Cantidad necesaria</w:t>
      </w:r>
      <w:r/>
    </w:p>
    <w:p>
      <w:pPr>
        <w:numPr>
          <w:ilvl w:val="0"/>
          <w:numId w:val="1"/>
        </w:numPr>
      </w:pPr>
      <w:r>
        <w:t>Trigo Burgol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