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Isla Flotante Tradicional</w:t>
      </w:r>
      <w:r/>
    </w:p>
    <w:p>
      <w:pPr/>
      <w:r>
        <w:rPr>
          <w:b/>
          <w:sz w:val="52"/>
          <w:szCs w:val="52"/>
        </w:rPr>
        <w:t>Caramelo</w:t>
      </w:r>
      <w:r/>
    </w:p>
    <w:p>
      <w:pPr>
        <w:numPr>
          <w:ilvl w:val="0"/>
          <w:numId w:val="1"/>
        </w:numPr>
      </w:pPr>
      <w:r>
        <w:t>Agua 100 c.c.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Almidón de Maíz 1 cda</w:t>
      </w:r>
      <w:r/>
    </w:p>
    <w:p>
      <w:pPr>
        <w:numPr>
          <w:ilvl w:val="0"/>
          <w:numId w:val="1"/>
        </w:numPr>
      </w:pPr>
      <w:r>
        <w:t>Azucar 240  Gramos</w:t>
      </w:r>
      <w:r/>
    </w:p>
    <w:p>
      <w:pPr>
        <w:numPr>
          <w:ilvl w:val="0"/>
          <w:numId w:val="1"/>
        </w:numPr>
      </w:pPr>
      <w:r>
        <w:t>Claras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