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 de Palta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Pan Pita 2 Unidades</w:t>
      </w:r>
      <w:r/>
    </w:p>
    <w:p>
      <w:pPr>
        <w:numPr>
          <w:ilvl w:val="0"/>
          <w:numId w:val="1"/>
        </w:numPr>
      </w:pPr>
      <w:r>
        <w:t>Chile Verde 1  unidad</w:t>
      </w:r>
      <w:r/>
    </w:p>
    <w:p>
      <w:pPr>
        <w:numPr>
          <w:ilvl w:val="0"/>
          <w:numId w:val="1"/>
        </w:numPr>
      </w:pPr>
      <w:r>
        <w:t>Garbanzos cocidos 400  Gramos</w:t>
      </w:r>
      <w:r/>
    </w:p>
    <w:p>
      <w:pPr>
        <w:numPr>
          <w:ilvl w:val="0"/>
          <w:numId w:val="1"/>
        </w:numPr>
      </w:pPr>
      <w:r>
        <w:t>Grabanzos fritos c/n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Semillas de sésamo c/n</w:t>
      </w:r>
      <w:r/>
    </w:p>
    <w:p>
      <w:pPr>
        <w:numPr>
          <w:ilvl w:val="0"/>
          <w:numId w:val="1"/>
        </w:numPr>
      </w:pPr>
      <w:r>
        <w:t>Tahine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