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 de oro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de codorniz 10 Unidad</w:t>
      </w:r>
      <w:r/>
    </w:p>
    <w:p>
      <w:pPr>
        <w:numPr>
          <w:ilvl w:val="0"/>
          <w:numId w:val="1"/>
        </w:numPr>
      </w:pPr>
      <w:r>
        <w:t>Aceite Neutro 100 cc</w:t>
      </w:r>
      <w:r/>
    </w:p>
    <w:p>
      <w:pPr>
        <w:numPr>
          <w:ilvl w:val="0"/>
          <w:numId w:val="1"/>
        </w:numPr>
      </w:pPr>
      <w:r>
        <w:t>Sal Maldón Cantidad necesaria</w:t>
      </w:r>
      <w:r/>
    </w:p>
    <w:p>
      <w:pPr>
        <w:numPr>
          <w:ilvl w:val="0"/>
          <w:numId w:val="1"/>
        </w:numPr>
      </w:pPr>
      <w:r>
        <w:t>Isomalta 50 g</w:t>
      </w:r>
      <w:r/>
    </w:p>
    <w:p>
      <w:pPr>
        <w:numPr>
          <w:ilvl w:val="0"/>
          <w:numId w:val="1"/>
        </w:numPr>
      </w:pPr>
      <w:r>
        <w:t>Oro en polvo 1 g</w:t>
      </w:r>
      <w:r/>
    </w:p>
    <w:p>
      <w:pPr>
        <w:numPr>
          <w:ilvl w:val="0"/>
          <w:numId w:val="1"/>
        </w:numPr>
      </w:pPr>
      <w:r>
        <w:t>Fondant 100 g</w:t>
      </w:r>
      <w:r/>
    </w:p>
    <w:p>
      <w:pPr>
        <w:numPr>
          <w:ilvl w:val="0"/>
          <w:numId w:val="1"/>
        </w:numPr>
      </w:pPr>
      <w:r>
        <w:t>Glucosa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