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Hongos al vino tinto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tinto Merlot 150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Girgolas 100 g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Hongos Portobello 100 grs.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Merlot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