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Home Made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Naranjas </w:t>
      </w:r>
      <w:r/>
    </w:p>
    <w:p>
      <w:pPr>
        <w:numPr>
          <w:ilvl w:val="0"/>
          <w:numId w:val="1"/>
        </w:numPr>
      </w:pPr>
      <w:r>
        <w:t>Espumante rosado 150 cc</w:t>
      </w:r>
      <w:r/>
    </w:p>
    <w:p>
      <w:pPr>
        <w:numPr>
          <w:ilvl w:val="0"/>
          <w:numId w:val="1"/>
        </w:numPr>
      </w:pPr>
      <w:r>
        <w:t>Vodka 25 cc</w:t>
      </w:r>
      <w:r/>
    </w:p>
    <w:p>
      <w:pPr>
        <w:numPr>
          <w:ilvl w:val="0"/>
          <w:numId w:val="1"/>
        </w:numPr>
      </w:pPr>
      <w:r>
        <w:t>Mermelada de frutos rojos o frambuesa</w:t>
      </w:r>
      <w:r/>
    </w:p>
    <w:p>
      <w:pPr>
        <w:numPr>
          <w:ilvl w:val="0"/>
          <w:numId w:val="1"/>
        </w:numPr>
      </w:pPr>
      <w:r>
        <w:t>Frutos rojos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