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Goulash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Paprika A gusto</w:t>
      </w:r>
      <w:r/>
    </w:p>
    <w:p>
      <w:pPr>
        <w:numPr>
          <w:ilvl w:val="0"/>
          <w:numId w:val="1"/>
        </w:numPr>
      </w:pPr>
      <w:r>
        <w:t>Falda 500 g</w:t>
      </w:r>
      <w:r/>
    </w:p>
    <w:p>
      <w:pPr>
        <w:numPr>
          <w:ilvl w:val="0"/>
          <w:numId w:val="1"/>
        </w:numPr>
      </w:pPr>
      <w:r>
        <w:t>Caldo de carne Cantidad necesaria</w:t>
      </w:r>
      <w:r/>
    </w:p>
    <w:p>
      <w:pPr/>
      <w:r>
        <w:rPr>
          <w:b/>
          <w:sz w:val="52"/>
          <w:szCs w:val="52"/>
        </w:rPr>
        <w:t>Spätzle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Agua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