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charros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Tocino 250 g</w:t>
      </w:r>
      <w:r/>
    </w:p>
    <w:p>
      <w:pPr>
        <w:numPr>
          <w:ilvl w:val="0"/>
          <w:numId w:val="1"/>
        </w:numPr>
      </w:pPr>
      <w:r>
        <w:t>Salchichas de cerdo 100 g</w:t>
      </w:r>
      <w:r/>
    </w:p>
    <w:p>
      <w:pPr>
        <w:numPr>
          <w:ilvl w:val="0"/>
          <w:numId w:val="1"/>
        </w:numPr>
      </w:pPr>
      <w:r>
        <w:t>Chiles serranos 4 Unidades</w:t>
      </w:r>
      <w:r/>
    </w:p>
    <w:p>
      <w:pPr>
        <w:numPr>
          <w:ilvl w:val="0"/>
          <w:numId w:val="1"/>
        </w:numPr>
      </w:pPr>
      <w:r>
        <w:t>Chorizo mexicano 150  Gramos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Frijoles Cocidos 250 g</w:t>
      </w:r>
      <w:r/>
    </w:p>
    <w:p>
      <w:pPr>
        <w:numPr>
          <w:ilvl w:val="0"/>
          <w:numId w:val="1"/>
        </w:numPr>
      </w:pPr>
      <w:r>
        <w:t>Sal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