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toronja y betabel</w:t>
      </w:r>
      <w:r/>
    </w:p>
    <w:p>
      <w:pPr/>
      <w:r>
        <w:rPr>
          <w:b/>
          <w:sz w:val="52"/>
          <w:szCs w:val="52"/>
        </w:rPr>
        <w:t>Para el aderezo</w:t>
      </w:r>
      <w:r/>
    </w:p>
    <w:p>
      <w:pPr>
        <w:numPr>
          <w:ilvl w:val="0"/>
          <w:numId w:val="1"/>
        </w:numPr>
      </w:pPr>
      <w:r>
        <w:t>Vinagre de manzana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Frambuesas 1 Taza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/>
      <w:r>
        <w:rPr>
          <w:b/>
          <w:sz w:val="52"/>
          <w:szCs w:val="52"/>
        </w:rPr>
        <w:t>Para la ensalada</w:t>
      </w:r>
      <w:r/>
    </w:p>
    <w:p>
      <w:pPr>
        <w:numPr>
          <w:ilvl w:val="0"/>
          <w:numId w:val="1"/>
        </w:numPr>
      </w:pPr>
      <w:r>
        <w:t>Toronja 1 Unidad</w:t>
      </w:r>
      <w:r/>
    </w:p>
    <w:p>
      <w:pPr>
        <w:numPr>
          <w:ilvl w:val="0"/>
          <w:numId w:val="1"/>
        </w:numPr>
      </w:pPr>
      <w:r>
        <w:t>Betabel (remolacha) 2 Unidades</w:t>
      </w:r>
      <w:r/>
    </w:p>
    <w:p>
      <w:pPr>
        <w:numPr>
          <w:ilvl w:val="0"/>
          <w:numId w:val="1"/>
        </w:numPr>
      </w:pPr>
      <w:r>
        <w:t>Lechuga Cantidad deseada</w:t>
      </w:r>
      <w:r/>
    </w:p>
    <w:p>
      <w:pPr>
        <w:numPr>
          <w:ilvl w:val="0"/>
          <w:numId w:val="1"/>
        </w:numPr>
      </w:pPr>
      <w:r>
        <w:t>Pistache 1/2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