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Invierno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Brotes de rábano c/n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Edamames 150  Gramos</w:t>
      </w:r>
      <w:r/>
    </w:p>
    <w:p>
      <w:pPr>
        <w:numPr>
          <w:ilvl w:val="0"/>
          <w:numId w:val="1"/>
        </w:numPr>
      </w:pPr>
      <w:r>
        <w:t>Guindilla 1  unidad</w:t>
      </w:r>
      <w:r/>
    </w:p>
    <w:p>
      <w:pPr>
        <w:numPr>
          <w:ilvl w:val="0"/>
          <w:numId w:val="1"/>
        </w:numPr>
      </w:pPr>
      <w:r>
        <w:t>Hojas de escarola 150  Gramos</w:t>
      </w:r>
      <w:r/>
    </w:p>
    <w:p>
      <w:pPr>
        <w:numPr>
          <w:ilvl w:val="0"/>
          <w:numId w:val="1"/>
        </w:numPr>
      </w:pPr>
      <w:r>
        <w:t>Jamón de pato 40  Gramos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Aguacates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