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Ensalada de cigalas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Echadote brunoise 1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Granada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Cigalas 6 Unidades</w:t>
      </w:r>
      <w:r/>
    </w:p>
    <w:p>
      <w:pPr>
        <w:numPr>
          <w:ilvl w:val="0"/>
          <w:numId w:val="1"/>
        </w:numPr>
      </w:pPr>
      <w:r>
        <w:t>Leche de coco 100 Ml</w:t>
      </w:r>
      <w:r/>
    </w:p>
    <w:p>
      <w:pPr>
        <w:numPr>
          <w:ilvl w:val="0"/>
          <w:numId w:val="1"/>
        </w:numPr>
      </w:pPr>
      <w:r>
        <w:t xml:space="preserve">Sal negra 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 xml:space="preserve">Vinagre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