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Casi Cesar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Huevo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Lechuga iceberg grande 1  unidad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>
        <w:numPr>
          <w:ilvl w:val="0"/>
          <w:numId w:val="1"/>
        </w:numPr>
      </w:pPr>
      <w:r>
        <w:t>Pechuga de pollo 250  Gramos</w:t>
      </w:r>
      <w:r/>
    </w:p>
    <w:p>
      <w:pPr>
        <w:numPr>
          <w:ilvl w:val="0"/>
          <w:numId w:val="1"/>
        </w:numPr>
      </w:pPr>
      <w:r>
        <w:t>Picatostes con ajo 1 Puñado</w:t>
      </w:r>
      <w:r/>
    </w:p>
    <w:p>
      <w:pPr>
        <w:numPr>
          <w:ilvl w:val="0"/>
          <w:numId w:val="1"/>
        </w:numPr>
      </w:pPr>
      <w:r>
        <w:t>Queso parmesano en lascas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Anchoa 1  unidad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Mayonesa 2 cdas</w:t>
      </w:r>
      <w:r/>
    </w:p>
    <w:p>
      <w:pPr>
        <w:numPr>
          <w:ilvl w:val="0"/>
          <w:numId w:val="1"/>
        </w:numPr>
      </w:pPr>
      <w:r>
        <w:t>Nata 35% 100 c.c.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