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Dorado asado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Filete de dorado 1 Unidad</w:t>
      </w:r>
      <w:r/>
    </w:p>
    <w:p>
      <w:pPr>
        <w:numPr>
          <w:ilvl w:val="0"/>
          <w:numId w:val="1"/>
        </w:numPr>
      </w:pPr>
      <w:r>
        <w:t>Cebollas moradas pequeñas 2 Unidades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Aceite De Oliva 75 cc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Frutos secos </w:t>
      </w:r>
      <w:r/>
    </w:p>
    <w:p>
      <w:pPr>
        <w:numPr>
          <w:ilvl w:val="0"/>
          <w:numId w:val="1"/>
        </w:numPr>
      </w:pPr>
      <w:r>
        <w:t xml:space="preserve">Jamòn crudo </w:t>
      </w:r>
      <w:r/>
    </w:p>
    <w:p>
      <w:pPr>
        <w:numPr>
          <w:ilvl w:val="0"/>
          <w:numId w:val="1"/>
        </w:numPr>
      </w:pPr>
      <w:r>
        <w:t xml:space="preserve">Hongos </w:t>
      </w:r>
      <w:r/>
    </w:p>
    <w:p>
      <w:pPr/>
      <w:r>
        <w:rPr>
          <w:b/>
          <w:sz w:val="52"/>
          <w:szCs w:val="52"/>
        </w:rPr>
        <w:t>Salsa de zanahorias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 xml:space="preserve">Fondo de cocción del pescado 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Fumet de pescado 200 cc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