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Dátiles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Nueces grs.</w:t>
      </w:r>
      <w:r/>
    </w:p>
    <w:p>
      <w:pPr>
        <w:numPr>
          <w:ilvl w:val="0"/>
          <w:numId w:val="1"/>
        </w:numPr>
      </w:pPr>
      <w:r>
        <w:t>Dátiles 225 g</w:t>
      </w:r>
      <w:r/>
    </w:p>
    <w:p>
      <w:pPr>
        <w:numPr>
          <w:ilvl w:val="0"/>
          <w:numId w:val="1"/>
        </w:numPr>
      </w:pPr>
      <w:r>
        <w:t>Mazapan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