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Crostatine di frutta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Kiwis A gusto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Frutillas A gusto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Manteca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