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berenjenas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fresca A gusto</w:t>
      </w:r>
      <w:r/>
    </w:p>
    <w:p>
      <w:pPr>
        <w:numPr>
          <w:ilvl w:val="0"/>
          <w:numId w:val="1"/>
        </w:numPr>
      </w:pPr>
      <w:r>
        <w:t>Berenjenas 12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Pistachos tostados 30 g</w:t>
      </w:r>
      <w:r/>
    </w:p>
    <w:p>
      <w:pPr>
        <w:numPr>
          <w:ilvl w:val="0"/>
          <w:numId w:val="1"/>
        </w:numPr>
      </w:pPr>
      <w:r>
        <w:t>Pan Lactal 2 Fetas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  <w:p>
      <w:pPr>
        <w:numPr>
          <w:ilvl w:val="0"/>
          <w:numId w:val="1"/>
        </w:numPr>
      </w:pPr>
      <w:r>
        <w:t>Almendras Tostadas 30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Puré de papas 4 cdas.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