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Crème brulée de vainilla y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Coco rallado seco ½ Taza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/>
      <w:r>
        <w:rPr>
          <w:b/>
          <w:sz w:val="52"/>
          <w:szCs w:val="52"/>
        </w:rPr>
        <w:t>Salsa de mango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