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Coniglio alla birra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Lomos de conejo 4 Unidades</w:t>
      </w:r>
      <w:r/>
    </w:p>
    <w:p>
      <w:pPr>
        <w:numPr>
          <w:ilvl w:val="0"/>
          <w:numId w:val="1"/>
        </w:numPr>
      </w:pPr>
      <w:r>
        <w:t>Cerveza 750 cc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Queso Parmesano 1 Cantidad necesaria</w:t>
      </w:r>
      <w:r/>
    </w:p>
    <w:p>
      <w:pPr>
        <w:numPr>
          <w:ilvl w:val="0"/>
          <w:numId w:val="1"/>
        </w:numPr>
      </w:pPr>
      <w:r>
        <w:t>Aceite para freir 1 Cantidad necesaria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Esparragos 1 Paquete</w:t>
      </w:r>
      <w:r/>
    </w:p>
    <w:p>
      <w:pPr>
        <w:numPr>
          <w:ilvl w:val="0"/>
          <w:numId w:val="1"/>
        </w:numPr>
      </w:pPr>
      <w:r>
        <w:t>Prosciutto di Parma 200 g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Cebolla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