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Cocotte de chocolate 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Piel de limón 1 Unidad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/>
      <w:r>
        <w:rPr>
          <w:b/>
          <w:sz w:val="52"/>
          <w:szCs w:val="52"/>
        </w:rPr>
        <w:t>Para el cococotte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Chocolate de cobertura 125 g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Leche 3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Claras de huevo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