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Churros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Agua 750 cc</w:t>
      </w:r>
      <w:r/>
    </w:p>
    <w:p>
      <w:pPr>
        <w:numPr>
          <w:ilvl w:val="0"/>
          <w:numId w:val="1"/>
        </w:numPr>
      </w:pPr>
      <w:r>
        <w:t>Harina 0000 500  grs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