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Chupetes en chocolate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 xml:space="preserve">Colorante azul en cantidad necesaria </w:t>
      </w:r>
      <w:r/>
    </w:p>
    <w:p>
      <w:pPr>
        <w:numPr>
          <w:ilvl w:val="0"/>
          <w:numId w:val="1"/>
        </w:numPr>
      </w:pPr>
      <w:r>
        <w:t>Colorante rojo Cantidad necesaria</w:t>
      </w:r>
      <w:r/>
    </w:p>
    <w:p>
      <w:pPr>
        <w:numPr>
          <w:ilvl w:val="0"/>
          <w:numId w:val="1"/>
        </w:numPr>
      </w:pPr>
      <w:r>
        <w:t>Chocolate blanco 2 k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