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Chow fan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mani Cantidad necesaria</w:t>
      </w:r>
      <w:r/>
    </w:p>
    <w:p>
      <w:pPr>
        <w:numPr>
          <w:ilvl w:val="0"/>
          <w:numId w:val="1"/>
        </w:numPr>
      </w:pPr>
      <w:r>
        <w:t>Camarones 15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Carre de cerdo 250 g</w:t>
      </w:r>
      <w:r/>
    </w:p>
    <w:p>
      <w:pPr>
        <w:numPr>
          <w:ilvl w:val="0"/>
          <w:numId w:val="1"/>
        </w:numPr>
      </w:pPr>
      <w:r>
        <w:t>Ají no moto 1 cdita.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Arroz grano fino y largo 180 g</w:t>
      </w:r>
      <w:r/>
    </w:p>
    <w:p>
      <w:pPr>
        <w:numPr>
          <w:ilvl w:val="0"/>
          <w:numId w:val="1"/>
        </w:numPr>
      </w:pPr>
      <w:r>
        <w:t>Salsa de soja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