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Chocotransfers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blanco 500 g</w:t>
      </w:r>
      <w:r/>
    </w:p>
    <w:p>
      <w:pPr>
        <w:numPr>
          <w:ilvl w:val="0"/>
          <w:numId w:val="1"/>
        </w:numPr>
      </w:pPr>
      <w:r>
        <w:t>Impresiones en chocotransfers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