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con Queso por Zahie Téllez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Caldo de res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Aguja de res 500  grs</w:t>
      </w:r>
      <w:r/>
    </w:p>
    <w:p>
      <w:pPr>
        <w:numPr>
          <w:ilvl w:val="0"/>
          <w:numId w:val="1"/>
        </w:numPr>
      </w:pPr>
      <w:r>
        <w:t>Hojas de Laurel c/n</w:t>
      </w:r>
      <w:r/>
    </w:p>
    <w:p>
      <w:pPr>
        <w:numPr>
          <w:ilvl w:val="0"/>
          <w:numId w:val="1"/>
        </w:numPr>
      </w:pPr>
      <w:r>
        <w:t>Jitomates o tomates redondos 4 Unidades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Chile con queso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Caldo de res 2 Tazas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Piloncillo o Panela 1/2 Taza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asadero o panela 1/2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Chiles Anchos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