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Chilaquiles verdes con bistec asado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200 Ml.</w:t>
      </w:r>
      <w:r/>
    </w:p>
    <w:p>
      <w:pPr>
        <w:numPr>
          <w:ilvl w:val="0"/>
          <w:numId w:val="1"/>
        </w:numPr>
      </w:pPr>
      <w:r>
        <w:t>Tomates Verdes 500 grs.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Cilantro 1 Rama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Bistek de res 2 Unidades</w:t>
      </w:r>
      <w:r/>
    </w:p>
    <w:p>
      <w:pPr>
        <w:numPr>
          <w:ilvl w:val="0"/>
          <w:numId w:val="1"/>
        </w:numPr>
      </w:pPr>
      <w:r>
        <w:t>Aceite 500 Ml.</w:t>
      </w:r>
      <w:r/>
    </w:p>
    <w:p>
      <w:pPr>
        <w:numPr>
          <w:ilvl w:val="0"/>
          <w:numId w:val="1"/>
        </w:numPr>
      </w:pPr>
      <w:r>
        <w:t>Queso fresco rallado 200 g</w:t>
      </w:r>
      <w:r/>
    </w:p>
    <w:p>
      <w:pPr>
        <w:numPr>
          <w:ilvl w:val="0"/>
          <w:numId w:val="1"/>
        </w:numPr>
      </w:pPr>
      <w:r>
        <w:t>Tortillas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