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Chicharrón al barril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Panceta de cerdo con piel 1 pieza de 2kg</w:t>
      </w:r>
      <w:r/>
    </w:p>
    <w:p>
      <w:pPr>
        <w:numPr>
          <w:ilvl w:val="0"/>
          <w:numId w:val="1"/>
        </w:numPr>
      </w:pPr>
      <w:r>
        <w:t>Sal de grano A gusto</w:t>
      </w:r>
      <w:r/>
    </w:p>
    <w:p>
      <w:pPr/>
      <w:r>
        <w:rPr>
          <w:b/>
          <w:sz w:val="52"/>
          <w:szCs w:val="52"/>
        </w:rPr>
        <w:t>Para acompañar:</w:t>
      </w:r>
      <w:r/>
    </w:p>
    <w:p>
      <w:pPr>
        <w:numPr>
          <w:ilvl w:val="0"/>
          <w:numId w:val="1"/>
        </w:numPr>
      </w:pPr>
      <w:r>
        <w:t>Piña 1 Unidad</w:t>
      </w:r>
      <w:r/>
    </w:p>
    <w:p>
      <w:pPr>
        <w:numPr>
          <w:ilvl w:val="0"/>
          <w:numId w:val="1"/>
        </w:numPr>
      </w:pPr>
      <w:r>
        <w:t>Aguacate 1 Unidad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 xml:space="preserve">Tortillas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