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 cake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dulces 1/2 Paquete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Philadelphia 500 g</w:t>
      </w:r>
      <w:r/>
    </w:p>
    <w:p>
      <w:pPr>
        <w:numPr>
          <w:ilvl w:val="0"/>
          <w:numId w:val="1"/>
        </w:numPr>
      </w:pPr>
      <w:r>
        <w:t>Crema 500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Vainilla 1 cdita.</w:t>
      </w:r>
      <w:r/>
    </w:p>
    <w:p>
      <w:pPr>
        <w:numPr>
          <w:ilvl w:val="0"/>
          <w:numId w:val="1"/>
        </w:numPr>
      </w:pPr>
      <w:r>
        <w:t>Ricotta 500 g</w:t>
      </w:r>
      <w:r/>
    </w:p>
    <w:p>
      <w:pPr>
        <w:numPr>
          <w:ilvl w:val="0"/>
          <w:numId w:val="1"/>
        </w:numPr>
      </w:pPr>
      <w:r>
        <w:t>Maicena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