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Federico Trujillo</w:t>
      </w:r>
      <w:r/>
    </w:p>
    <w:p>
      <w:pPr/>
      <w:r>
        <w:rPr>
          <w:b/>
          <w:sz w:val="52"/>
          <w:szCs w:val="52"/>
        </w:rPr>
        <w:t>Ceviche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Camaron 200 grs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Queso Crema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Suero costeño 1/2 Taza</w:t>
      </w:r>
      <w:r/>
    </w:p>
    <w:p>
      <w:pPr>
        <w:numPr>
          <w:ilvl w:val="0"/>
          <w:numId w:val="1"/>
        </w:numPr>
      </w:pPr>
      <w:r>
        <w:t>Platano Maduro 1 Unidad</w:t>
      </w:r>
      <w:r/>
    </w:p>
    <w:p>
      <w:pPr>
        <w:numPr>
          <w:ilvl w:val="0"/>
          <w:numId w:val="1"/>
        </w:numPr>
      </w:pPr>
      <w:r>
        <w:t>Tomate Cherry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