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Pescado Blanco 400 g</w:t>
      </w:r>
      <w:r/>
    </w:p>
    <w:p>
      <w:pPr>
        <w:numPr>
          <w:ilvl w:val="0"/>
          <w:numId w:val="1"/>
        </w:numPr>
      </w:pPr>
      <w:r>
        <w:t>Morrón Verde 1/4 Unidad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Morrón Rojo 1/4 Unidad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>
        <w:numPr>
          <w:ilvl w:val="0"/>
          <w:numId w:val="1"/>
        </w:numPr>
      </w:pPr>
      <w:r>
        <w:t>Jugo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