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Causa de centolla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Mayonesa 1 cda.</w:t>
      </w:r>
      <w:r/>
    </w:p>
    <w:p>
      <w:pPr>
        <w:numPr>
          <w:ilvl w:val="0"/>
          <w:numId w:val="1"/>
        </w:numPr>
      </w:pPr>
      <w:r>
        <w:t>Puré de papas 500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Centolla 200 g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Tomates </w:t>
      </w:r>
      <w:r/>
    </w:p>
    <w:p>
      <w:pPr>
        <w:numPr>
          <w:ilvl w:val="0"/>
          <w:numId w:val="1"/>
        </w:numPr>
      </w:pPr>
      <w:r>
        <w:t>Pimienta Una pizca</w:t>
      </w:r>
      <w:r/>
    </w:p>
    <w:p>
      <w:pPr>
        <w:numPr>
          <w:ilvl w:val="0"/>
          <w:numId w:val="1"/>
        </w:numPr>
      </w:pPr>
      <w:r>
        <w:t xml:space="preserve">Tiritas de remolacha fritas </w:t>
      </w:r>
      <w:r/>
    </w:p>
    <w:p>
      <w:pPr>
        <w:numPr>
          <w:ilvl w:val="0"/>
          <w:numId w:val="1"/>
        </w:numPr>
      </w:pPr>
      <w:r>
        <w:t xml:space="preserve">Aceite de cilantro 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/>
      <w:r>
        <w:rPr>
          <w:b/>
          <w:sz w:val="52"/>
          <w:szCs w:val="52"/>
        </w:rPr>
        <w:t>Vinagreta de tomates</w:t>
      </w:r>
      <w:r/>
    </w:p>
    <w:p>
      <w:pPr>
        <w:numPr>
          <w:ilvl w:val="0"/>
          <w:numId w:val="1"/>
        </w:numPr>
      </w:pPr>
      <w:r>
        <w:t>Gelatina sin sabor 1 cda.</w:t>
      </w:r>
      <w:r/>
    </w:p>
    <w:p>
      <w:pPr>
        <w:numPr>
          <w:ilvl w:val="0"/>
          <w:numId w:val="1"/>
        </w:numPr>
      </w:pPr>
      <w:r>
        <w:t>Jugo de tomates 200 cc</w:t>
      </w:r>
      <w:r/>
    </w:p>
    <w:p>
      <w:pPr>
        <w:numPr>
          <w:ilvl w:val="0"/>
          <w:numId w:val="1"/>
        </w:numPr>
      </w:pPr>
      <w:r>
        <w:t>Vinagre balsámico blanco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