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ternera 20 Unidad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Aceite De Oliva 5 cdas.</w:t>
      </w:r>
      <w:r/>
    </w:p>
    <w:p>
      <w:pPr>
        <w:numPr>
          <w:ilvl w:val="0"/>
          <w:numId w:val="1"/>
        </w:numPr>
      </w:pPr>
      <w:r>
        <w:t>Sal fina cdita.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Aceto balsámico 2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Albahaca 20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Rúcula 100 g</w:t>
      </w:r>
      <w:r/>
    </w:p>
    <w:p>
      <w:pPr>
        <w:numPr>
          <w:ilvl w:val="0"/>
          <w:numId w:val="1"/>
        </w:numPr>
      </w:pPr>
      <w:r>
        <w:t>Queso Gruyere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