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Cannoli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glasé 100 g</w:t>
      </w:r>
      <w:r/>
    </w:p>
    <w:p>
      <w:pPr>
        <w:numPr>
          <w:ilvl w:val="0"/>
          <w:numId w:val="1"/>
        </w:numPr>
      </w:pPr>
      <w:r>
        <w:t>Cacao 1/2 cda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Ricotta 300 g</w:t>
      </w:r>
      <w:r/>
    </w:p>
    <w:p>
      <w:pPr>
        <w:numPr>
          <w:ilvl w:val="0"/>
          <w:numId w:val="1"/>
        </w:numPr>
      </w:pPr>
      <w:r>
        <w:t>Pistachos molidos 100 g</w:t>
      </w:r>
      <w:r/>
    </w:p>
    <w:p>
      <w:pPr>
        <w:numPr>
          <w:ilvl w:val="0"/>
          <w:numId w:val="1"/>
        </w:numPr>
      </w:pPr>
      <w:r>
        <w:t>Polvo de café 1/2 cda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Vino dulce (oporto o marsala)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