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en Salsa de Tomate y Chile habanero</w:t>
      </w:r>
      <w:r/>
    </w:p>
    <w:p>
      <w:pPr/>
      <w:r>
        <w:rPr>
          <w:b/>
          <w:sz w:val="52"/>
          <w:szCs w:val="52"/>
        </w:rPr>
        <w:t>Camarones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Camarones limpios y crudos 500  Gramos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Cebolla picada 1/2  unidad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corazón de buey 6 Unidades</w:t>
      </w:r>
      <w:r/>
    </w:p>
    <w:p>
      <w:pPr>
        <w:numPr>
          <w:ilvl w:val="0"/>
          <w:numId w:val="1"/>
        </w:numPr>
      </w:pPr>
      <w:r>
        <w:t>Chile habanero 2 Unidades</w:t>
      </w:r>
      <w:r/>
    </w:p>
    <w:p>
      <w:pPr/>
      <w:r>
        <w:rPr>
          <w:b/>
          <w:sz w:val="52"/>
          <w:szCs w:val="52"/>
        </w:rPr>
        <w:t>Verduras salteadas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Acelga 1 Manojo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Remolachas juliana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Zanahorias en juliana gruesa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