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hongos mixtos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Hongos de temporada de lluvias o combinación de se 400 g</w:t>
      </w:r>
      <w:r/>
    </w:p>
    <w:p>
      <w:pPr>
        <w:numPr>
          <w:ilvl w:val="0"/>
          <w:numId w:val="1"/>
        </w:numPr>
      </w:pPr>
      <w:r>
        <w:t>Cebolla ½  Unidaddes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Caldo De Pollo 2 Litros</w:t>
      </w:r>
      <w:r/>
    </w:p>
    <w:p>
      <w:pPr>
        <w:numPr>
          <w:ilvl w:val="0"/>
          <w:numId w:val="1"/>
        </w:numPr>
      </w:pPr>
      <w:r>
        <w:t>Epazote 1 Ramillete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>
        <w:numPr>
          <w:ilvl w:val="0"/>
          <w:numId w:val="1"/>
        </w:numPr>
      </w:pPr>
      <w:r>
        <w:t>Cilantro 1 Ramillete</w:t>
      </w:r>
      <w:r/>
    </w:p>
    <w:p>
      <w:pPr>
        <w:numPr>
          <w:ilvl w:val="0"/>
          <w:numId w:val="1"/>
        </w:numPr>
      </w:pPr>
      <w:r>
        <w:t>Chile de árbol 2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