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Calabaza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Vinagre de vino 200 cc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>
        <w:numPr>
          <w:ilvl w:val="0"/>
          <w:numId w:val="1"/>
        </w:numPr>
      </w:pPr>
      <w:r>
        <w:t>Azucar impalpable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