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Café liegeois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250 cc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Cafe 10 g</w:t>
      </w:r>
      <w:r/>
    </w:p>
    <w:p>
      <w:pPr>
        <w:numPr>
          <w:ilvl w:val="0"/>
          <w:numId w:val="1"/>
        </w:numPr>
      </w:pPr>
      <w:r>
        <w:t>Azucar ¼ k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Avellanas 300 g</w:t>
      </w:r>
      <w:r/>
    </w:p>
    <w:p>
      <w:pPr>
        <w:numPr>
          <w:ilvl w:val="0"/>
          <w:numId w:val="1"/>
        </w:numPr>
      </w:pPr>
      <w:r>
        <w:t>Azucar ¼ k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de leche ¼ L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Cafe 15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