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Rehrücken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Chocolate cobertura semiamargo 150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60  Gramos</w:t>
      </w:r>
      <w:r/>
    </w:p>
    <w:p>
      <w:pPr>
        <w:numPr>
          <w:ilvl w:val="0"/>
          <w:numId w:val="1"/>
        </w:numPr>
      </w:pPr>
      <w:r>
        <w:t>Azucar impalpable 40  Gramos</w:t>
      </w:r>
      <w:r/>
    </w:p>
    <w:p>
      <w:pPr>
        <w:numPr>
          <w:ilvl w:val="0"/>
          <w:numId w:val="1"/>
        </w:numPr>
      </w:pPr>
      <w:r>
        <w:t>Chocolate amargo 100  Gramos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de almendras 120  Gramos</w:t>
      </w:r>
      <w:r/>
    </w:p>
    <w:p>
      <w:pPr>
        <w:numPr>
          <w:ilvl w:val="0"/>
          <w:numId w:val="1"/>
        </w:numPr>
      </w:pPr>
      <w:r>
        <w:t>Mantequilla 120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VAINILLAS 100  Gramos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Almendras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