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Inglés de Frutas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Frutas abrillantadas 100 g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Pasas de uva rubias y negras 150 g</w:t>
      </w:r>
      <w:r/>
    </w:p>
    <w:p>
      <w:pPr>
        <w:numPr>
          <w:ilvl w:val="0"/>
          <w:numId w:val="1"/>
        </w:numPr>
      </w:pPr>
      <w:r>
        <w:t>Frutas secas (almendras, nueces, avellanas) 150 gr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Harina 300 g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Ron 100 cc</w:t>
      </w:r>
      <w:r/>
    </w:p>
    <w:p>
      <w:pPr>
        <w:numPr>
          <w:ilvl w:val="0"/>
          <w:numId w:val="1"/>
        </w:numPr>
      </w:pPr>
      <w:r>
        <w:t>Cerezas confitadas 100 grs.</w:t>
      </w:r>
      <w:r/>
    </w:p>
    <w:p>
      <w:pPr>
        <w:numPr>
          <w:ilvl w:val="0"/>
          <w:numId w:val="1"/>
        </w:numPr>
      </w:pPr>
      <w:r>
        <w:t>Polvo leudante 15 g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