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Bucatini alla Caruso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400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Morrón amarillo ½ Unidad</w:t>
      </w:r>
      <w:r/>
    </w:p>
    <w:p>
      <w:pPr>
        <w:numPr>
          <w:ilvl w:val="0"/>
          <w:numId w:val="1"/>
        </w:numPr>
      </w:pPr>
      <w:r>
        <w:t>Morrón colorado ½ Unidad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Ajo Dientes</w:t>
      </w:r>
      <w:r/>
    </w:p>
    <w:p>
      <w:pPr>
        <w:numPr>
          <w:ilvl w:val="0"/>
          <w:numId w:val="1"/>
        </w:numPr>
      </w:pPr>
      <w:r>
        <w:t>Tomates Perita 10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Albahaca A gusto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Zucchinis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