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Bruschetta de sardinas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Guindilla 1/2 Unidad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Sardinas Cantidad necesaria</w:t>
      </w:r>
      <w:r/>
    </w:p>
    <w:p>
      <w:pPr>
        <w:numPr>
          <w:ilvl w:val="0"/>
          <w:numId w:val="1"/>
        </w:numPr>
      </w:pPr>
      <w:r>
        <w:t>Rebanadas de pan 2 Unidades</w:t>
      </w:r>
      <w:r/>
    </w:p>
    <w:p>
      <w:pPr>
        <w:numPr>
          <w:ilvl w:val="0"/>
          <w:numId w:val="1"/>
        </w:numPr>
      </w:pPr>
      <w:r>
        <w:t>Tomates maduros 1/2 k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