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de Berries</w:t>
      </w:r>
      <w:r/>
    </w:p>
    <w:p>
      <w:pPr/>
      <w:r>
        <w:rPr>
          <w:b/>
          <w:sz w:val="52"/>
          <w:szCs w:val="52"/>
        </w:rPr>
        <w:t>Para el crumble: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Grosellas congeladas o frutos rojos a gusto 100 g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/>
      <w:r>
        <w:rPr>
          <w:b/>
          <w:sz w:val="52"/>
          <w:szCs w:val="52"/>
        </w:rPr>
        <w:t>Para la masa de brownie: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Azúcar Negra 220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Semiamargo 200 g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>Sal fina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