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Brodetto de pescado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Rape 500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Besugo 1 Unidad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Fumet de pescado 500 cc</w:t>
      </w:r>
      <w:r/>
    </w:p>
    <w:p>
      <w:pPr>
        <w:numPr>
          <w:ilvl w:val="0"/>
          <w:numId w:val="1"/>
        </w:numPr>
      </w:pPr>
      <w:r>
        <w:t>Cachetes de abadejo 300 g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Merluza 500 g</w:t>
      </w:r>
      <w:r/>
    </w:p>
    <w:p>
      <w:pPr>
        <w:numPr>
          <w:ilvl w:val="0"/>
          <w:numId w:val="1"/>
        </w:numPr>
      </w:pPr>
      <w:r>
        <w:t>Corvina 500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Pure de tomate 300 cc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