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Bortsch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Pimienta en grano 1 cdita.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Carne de ternera 1 k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Repollo colorado 1/2 Unidad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>
        <w:numPr>
          <w:ilvl w:val="0"/>
          <w:numId w:val="1"/>
        </w:numPr>
      </w:pPr>
      <w:r>
        <w:t>Remolacha 500 g</w:t>
      </w:r>
      <w:r/>
    </w:p>
    <w:p>
      <w:pPr>
        <w:numPr>
          <w:ilvl w:val="0"/>
          <w:numId w:val="1"/>
        </w:numPr>
      </w:pPr>
      <w:r>
        <w:t>Perejil 12 Ramas</w:t>
      </w:r>
      <w:r/>
    </w:p>
    <w:p>
      <w:pPr>
        <w:numPr>
          <w:ilvl w:val="0"/>
          <w:numId w:val="1"/>
        </w:numPr>
      </w:pPr>
      <w:r>
        <w:t>Hongos 250 g</w:t>
      </w:r>
      <w:r/>
    </w:p>
    <w:p>
      <w:pPr>
        <w:numPr>
          <w:ilvl w:val="0"/>
          <w:numId w:val="1"/>
        </w:numPr>
      </w:pPr>
      <w:r>
        <w:t>Puerros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